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863" w:rsidRPr="001C685F" w:rsidRDefault="00165863" w:rsidP="001C685F">
      <w:pPr>
        <w:pStyle w:val="Title"/>
        <w:jc w:val="center"/>
        <w:rPr>
          <w:b/>
          <w:sz w:val="44"/>
          <w:szCs w:val="44"/>
          <w:highlight w:val="green"/>
          <w:u w:val="single"/>
        </w:rPr>
      </w:pPr>
      <w:r w:rsidRPr="001C685F">
        <w:rPr>
          <w:b/>
          <w:sz w:val="44"/>
          <w:szCs w:val="44"/>
          <w:highlight w:val="green"/>
          <w:u w:val="single"/>
        </w:rPr>
        <w:t>National Injury Prevention Day:</w:t>
      </w:r>
      <w:r w:rsidR="001C685F" w:rsidRPr="001C685F">
        <w:rPr>
          <w:b/>
          <w:sz w:val="44"/>
          <w:szCs w:val="44"/>
          <w:highlight w:val="green"/>
          <w:u w:val="single"/>
        </w:rPr>
        <w:t xml:space="preserve">  </w:t>
      </w:r>
      <w:r w:rsidRPr="001C685F">
        <w:rPr>
          <w:b/>
          <w:sz w:val="44"/>
          <w:szCs w:val="44"/>
          <w:highlight w:val="green"/>
          <w:u w:val="single"/>
        </w:rPr>
        <w:t>Nov 18</w:t>
      </w:r>
      <w:r w:rsidRPr="001C685F">
        <w:rPr>
          <w:b/>
          <w:sz w:val="44"/>
          <w:szCs w:val="44"/>
          <w:highlight w:val="green"/>
          <w:u w:val="single"/>
          <w:vertAlign w:val="superscript"/>
        </w:rPr>
        <w:t>th</w:t>
      </w:r>
    </w:p>
    <w:p w:rsidR="00165863" w:rsidRPr="001C685F" w:rsidRDefault="00165863" w:rsidP="00165863">
      <w:pPr>
        <w:rPr>
          <w:b/>
          <w:sz w:val="32"/>
          <w:szCs w:val="3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C685F">
        <w:rPr>
          <w:b/>
          <w:sz w:val="32"/>
          <w:szCs w:val="3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Safety Topic #1: Children &amp; Gun Safety</w:t>
      </w:r>
    </w:p>
    <w:p w:rsidR="00165863" w:rsidRPr="001C685F" w:rsidRDefault="007E38FE" w:rsidP="00165863">
      <w:pPr>
        <w:pStyle w:val="ListParagraph"/>
        <w:numPr>
          <w:ilvl w:val="0"/>
          <w:numId w:val="1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Arial Narrow" w:hAnsi="Arial Narrow"/>
          <w:color w:val="001C60"/>
          <w:sz w:val="28"/>
          <w:szCs w:val="28"/>
        </w:rPr>
        <w:t>Firearms are the 2nd</w:t>
      </w:r>
      <w:r w:rsidR="00165863" w:rsidRPr="001C685F">
        <w:rPr>
          <w:rFonts w:ascii="Arial Narrow" w:hAnsi="Arial Narrow"/>
          <w:color w:val="001C60"/>
          <w:sz w:val="28"/>
          <w:szCs w:val="28"/>
        </w:rPr>
        <w:t xml:space="preserve"> leading cause of death for children under age 18 in the United States.</w:t>
      </w:r>
    </w:p>
    <w:p w:rsidR="00165863" w:rsidRPr="001C685F" w:rsidRDefault="00165863" w:rsidP="00165863">
      <w:pPr>
        <w:pStyle w:val="ListParagraph"/>
        <w:numPr>
          <w:ilvl w:val="0"/>
          <w:numId w:val="1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C685F">
        <w:rPr>
          <w:rFonts w:ascii="Arial Narrow" w:hAnsi="Arial Narrow"/>
          <w:color w:val="001C60"/>
          <w:sz w:val="28"/>
          <w:szCs w:val="28"/>
        </w:rPr>
        <w:t>While the vast majority of these gun deaths are homicides and suicides, unintentional sh</w:t>
      </w:r>
      <w:r w:rsidR="007E38FE">
        <w:rPr>
          <w:rFonts w:ascii="Arial Narrow" w:hAnsi="Arial Narrow"/>
          <w:color w:val="001C60"/>
          <w:sz w:val="28"/>
          <w:szCs w:val="28"/>
        </w:rPr>
        <w:t xml:space="preserve">ootings—which make up 5% 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of annual gun </w:t>
      </w:r>
      <w:r w:rsidR="007E38FE">
        <w:rPr>
          <w:rFonts w:ascii="Arial Narrow" w:hAnsi="Arial Narrow"/>
          <w:color w:val="001C60"/>
          <w:sz w:val="28"/>
          <w:szCs w:val="28"/>
        </w:rPr>
        <w:t>deaths among children 18 &amp; younger—are a persistent &amp;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 heartbreaking aspect of this public health crisis.</w:t>
      </w:r>
    </w:p>
    <w:p w:rsidR="00165863" w:rsidRPr="001C685F" w:rsidRDefault="00165863" w:rsidP="001C685F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C685F">
        <w:rPr>
          <w:rFonts w:ascii="Arial Narrow" w:hAnsi="Arial Narrow"/>
          <w:color w:val="001C60"/>
          <w:sz w:val="28"/>
          <w:szCs w:val="28"/>
        </w:rPr>
        <w:t>They are also preventable when families take the steps to reduce children’s access to firearms in their o</w:t>
      </w:r>
      <w:r w:rsidR="007E38FE">
        <w:rPr>
          <w:rFonts w:ascii="Arial Narrow" w:hAnsi="Arial Narrow"/>
          <w:color w:val="001C60"/>
          <w:sz w:val="28"/>
          <w:szCs w:val="28"/>
        </w:rPr>
        <w:t xml:space="preserve">wn homes and the homes of </w:t>
      </w:r>
      <w:r w:rsidR="002D0A69">
        <w:rPr>
          <w:rFonts w:ascii="Arial Narrow" w:hAnsi="Arial Narrow"/>
          <w:color w:val="001C60"/>
          <w:sz w:val="28"/>
          <w:szCs w:val="28"/>
        </w:rPr>
        <w:t>anywhere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 children are visiting. </w:t>
      </w:r>
    </w:p>
    <w:p w:rsidR="00165863" w:rsidRPr="00165863" w:rsidRDefault="007E38FE" w:rsidP="001C685F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Arial Narrow" w:eastAsia="Times New Roman" w:hAnsi="Arial Narrow" w:cs="Times New Roman"/>
          <w:color w:val="001C60"/>
          <w:sz w:val="28"/>
          <w:szCs w:val="28"/>
        </w:rPr>
      </w:pPr>
      <w:r>
        <w:rPr>
          <w:rFonts w:ascii="Arial Narrow" w:eastAsia="Times New Roman" w:hAnsi="Arial Narrow" w:cs="Times New Roman"/>
          <w:color w:val="001C60"/>
          <w:sz w:val="28"/>
          <w:szCs w:val="28"/>
        </w:rPr>
        <w:t>The 2</w:t>
      </w:r>
      <w:r w:rsidR="00165863" w:rsidRPr="00165863">
        <w:rPr>
          <w:rFonts w:ascii="Arial Narrow" w:eastAsia="Times New Roman" w:hAnsi="Arial Narrow" w:cs="Times New Roman"/>
          <w:color w:val="001C60"/>
          <w:sz w:val="28"/>
          <w:szCs w:val="28"/>
        </w:rPr>
        <w:t xml:space="preserve"> age groups most likely to be both shooters and victims were teenagers 14 to 17 first, and then preschoolers five and younger. </w:t>
      </w:r>
    </w:p>
    <w:p w:rsidR="00165863" w:rsidRPr="001C685F" w:rsidRDefault="001C685F" w:rsidP="00165863">
      <w:pPr>
        <w:pStyle w:val="ListParagraph"/>
        <w:numPr>
          <w:ilvl w:val="0"/>
          <w:numId w:val="1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C685F">
        <w:rPr>
          <w:rFonts w:ascii="Arial Narrow" w:hAnsi="Arial Narrow"/>
          <w:color w:val="001C60"/>
          <w:sz w:val="28"/>
          <w:szCs w:val="28"/>
        </w:rPr>
        <w:t>From January 1, 2015, to December 31, 2020, there were at least 2,070 unintentional shootings by chil</w:t>
      </w:r>
      <w:r w:rsidR="007E38FE">
        <w:rPr>
          <w:rFonts w:ascii="Arial Narrow" w:hAnsi="Arial Narrow"/>
          <w:color w:val="001C60"/>
          <w:sz w:val="28"/>
          <w:szCs w:val="28"/>
        </w:rPr>
        <w:t>dren resulting in 765 deaths &amp;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 1,366 nonfatal gun injuries. </w:t>
      </w:r>
    </w:p>
    <w:p w:rsidR="001C685F" w:rsidRPr="001C685F" w:rsidRDefault="001C685F" w:rsidP="00165863">
      <w:pPr>
        <w:pStyle w:val="ListParagraph"/>
        <w:numPr>
          <w:ilvl w:val="0"/>
          <w:numId w:val="1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C685F">
        <w:rPr>
          <w:rFonts w:ascii="Arial Narrow" w:hAnsi="Arial Narrow"/>
          <w:color w:val="001C60"/>
          <w:sz w:val="28"/>
          <w:szCs w:val="28"/>
        </w:rPr>
        <w:t>T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he number of unintentional deaths resulting from shootings by children from the start of the COVID-19 pandemic—March through December </w:t>
      </w:r>
      <w:r w:rsidRPr="001C685F">
        <w:rPr>
          <w:rFonts w:ascii="Arial Narrow" w:hAnsi="Arial Narrow"/>
          <w:color w:val="001C60"/>
          <w:sz w:val="28"/>
          <w:szCs w:val="28"/>
        </w:rPr>
        <w:t>2020—was a staggering 31%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 higher than that same period in 2019. </w:t>
      </w:r>
      <w:r w:rsidRPr="001C685F">
        <w:rPr>
          <w:rFonts w:ascii="Arial" w:hAnsi="Arial" w:cs="Arial"/>
          <w:color w:val="001C60"/>
          <w:sz w:val="28"/>
          <w:szCs w:val="28"/>
        </w:rPr>
        <w:t>​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In 2020 </w:t>
      </w:r>
      <w:r w:rsidR="00EF5683">
        <w:rPr>
          <w:rFonts w:ascii="Arial Narrow" w:hAnsi="Arial Narrow"/>
          <w:color w:val="001C60"/>
          <w:sz w:val="28"/>
          <w:szCs w:val="28"/>
        </w:rPr>
        <w:t>alone, at least 125 toddlers &amp;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 p</w:t>
      </w:r>
      <w:r w:rsidR="007E38FE">
        <w:rPr>
          <w:rFonts w:ascii="Arial Narrow" w:hAnsi="Arial Narrow"/>
          <w:color w:val="001C60"/>
          <w:sz w:val="28"/>
          <w:szCs w:val="28"/>
        </w:rPr>
        <w:t>re-kindergarteners ages five &amp;</w:t>
      </w:r>
      <w:r w:rsidR="00EF5683">
        <w:rPr>
          <w:rFonts w:ascii="Arial Narrow" w:hAnsi="Arial Narrow"/>
          <w:color w:val="001C60"/>
          <w:sz w:val="28"/>
          <w:szCs w:val="28"/>
        </w:rPr>
        <w:t xml:space="preserve"> under shot themselves</w:t>
      </w:r>
      <w:r w:rsidRPr="001C685F">
        <w:rPr>
          <w:rFonts w:ascii="Arial Narrow" w:hAnsi="Arial Narrow"/>
          <w:color w:val="001C60"/>
          <w:sz w:val="28"/>
          <w:szCs w:val="28"/>
        </w:rPr>
        <w:t xml:space="preserve"> or someone else.</w:t>
      </w:r>
    </w:p>
    <w:p w:rsidR="001C685F" w:rsidRPr="007E38FE" w:rsidRDefault="007E38FE" w:rsidP="007E38FE">
      <w:pPr>
        <w:pBdr>
          <w:bottom w:val="single" w:sz="6" w:space="0" w:color="BCCBEF"/>
        </w:pBdr>
        <w:spacing w:after="0" w:line="240" w:lineRule="auto"/>
        <w:ind w:left="360"/>
        <w:textAlignment w:val="baseline"/>
        <w:outlineLvl w:val="3"/>
        <w:rPr>
          <w:rFonts w:ascii="Arial Black" w:eastAsia="Times New Roman" w:hAnsi="Arial Black" w:cs="Arial"/>
          <w:caps/>
          <w:color w:val="538135" w:themeColor="accent6" w:themeShade="BF"/>
          <w:spacing w:val="2"/>
          <w:sz w:val="24"/>
          <w:szCs w:val="24"/>
        </w:rPr>
      </w:pPr>
      <w:r w:rsidRPr="007E38FE">
        <w:rPr>
          <w:rFonts w:ascii="Arial Black" w:eastAsia="Times New Roman" w:hAnsi="Arial Black" w:cs="Arial"/>
          <w:b/>
          <w:bCs/>
          <w:caps/>
          <w:color w:val="538135" w:themeColor="accent6" w:themeShade="BF"/>
          <w:spacing w:val="2"/>
          <w:sz w:val="24"/>
          <w:szCs w:val="24"/>
          <w:bdr w:val="none" w:sz="0" w:space="0" w:color="auto" w:frame="1"/>
        </w:rPr>
        <w:t>2</w:t>
      </w:r>
      <w:r w:rsidR="001C685F" w:rsidRPr="007E38FE">
        <w:rPr>
          <w:rFonts w:ascii="Arial Black" w:eastAsia="Times New Roman" w:hAnsi="Arial Black" w:cs="Arial"/>
          <w:b/>
          <w:bCs/>
          <w:caps/>
          <w:color w:val="538135" w:themeColor="accent6" w:themeShade="BF"/>
          <w:spacing w:val="2"/>
          <w:sz w:val="24"/>
          <w:szCs w:val="24"/>
          <w:bdr w:val="none" w:sz="0" w:space="0" w:color="auto" w:frame="1"/>
        </w:rPr>
        <w:t xml:space="preserve"> AGE GROUPS ACCOUNT FOR THE LA</w:t>
      </w:r>
      <w:r w:rsidRPr="007E38FE">
        <w:rPr>
          <w:rFonts w:ascii="Arial Black" w:eastAsia="Times New Roman" w:hAnsi="Arial Black" w:cs="Arial"/>
          <w:b/>
          <w:bCs/>
          <w:caps/>
          <w:color w:val="538135" w:themeColor="accent6" w:themeShade="BF"/>
          <w:spacing w:val="2"/>
          <w:sz w:val="24"/>
          <w:szCs w:val="24"/>
          <w:bdr w:val="none" w:sz="0" w:space="0" w:color="auto" w:frame="1"/>
        </w:rPr>
        <w:t>RGEST SHARE OF BOTH SHOOTERS &amp;</w:t>
      </w:r>
      <w:r w:rsidR="001C685F" w:rsidRPr="007E38FE">
        <w:rPr>
          <w:rFonts w:ascii="Arial Black" w:eastAsia="Times New Roman" w:hAnsi="Arial Black" w:cs="Arial"/>
          <w:b/>
          <w:bCs/>
          <w:caps/>
          <w:color w:val="538135" w:themeColor="accent6" w:themeShade="BF"/>
          <w:spacing w:val="2"/>
          <w:sz w:val="24"/>
          <w:szCs w:val="24"/>
          <w:bdr w:val="none" w:sz="0" w:space="0" w:color="auto" w:frame="1"/>
        </w:rPr>
        <w:t xml:space="preserve"> VICTIMS: HIG</w:t>
      </w:r>
      <w:r w:rsidRPr="007E38FE">
        <w:rPr>
          <w:rFonts w:ascii="Arial Black" w:eastAsia="Times New Roman" w:hAnsi="Arial Black" w:cs="Arial"/>
          <w:b/>
          <w:bCs/>
          <w:caps/>
          <w:color w:val="538135" w:themeColor="accent6" w:themeShade="BF"/>
          <w:spacing w:val="2"/>
          <w:sz w:val="24"/>
          <w:szCs w:val="24"/>
          <w:bdr w:val="none" w:sz="0" w:space="0" w:color="auto" w:frame="1"/>
        </w:rPr>
        <w:t>H SCHOOLERS &amp;</w:t>
      </w:r>
      <w:r w:rsidR="001C685F" w:rsidRPr="007E38FE">
        <w:rPr>
          <w:rFonts w:ascii="Arial Black" w:eastAsia="Times New Roman" w:hAnsi="Arial Black" w:cs="Arial"/>
          <w:b/>
          <w:bCs/>
          <w:caps/>
          <w:color w:val="538135" w:themeColor="accent6" w:themeShade="BF"/>
          <w:spacing w:val="2"/>
          <w:sz w:val="24"/>
          <w:szCs w:val="24"/>
          <w:bdr w:val="none" w:sz="0" w:space="0" w:color="auto" w:frame="1"/>
        </w:rPr>
        <w:t xml:space="preserve"> CHILDREN FIVE AND YOUNGER</w:t>
      </w:r>
    </w:p>
    <w:p w:rsidR="001C685F" w:rsidRDefault="001C685F" w:rsidP="007E38FE">
      <w:pPr>
        <w:ind w:left="360"/>
        <w:jc w:val="center"/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C685F">
        <w:rPr>
          <w:rFonts w:ascii="Arial Narrow" w:hAnsi="Arial Narrow"/>
          <w:b/>
          <w:noProof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inline distT="0" distB="0" distL="0" distR="0">
            <wp:extent cx="6096000" cy="2667000"/>
            <wp:effectExtent l="0" t="0" r="0" b="0"/>
            <wp:docPr id="1" name="Picture 1" descr="C:\Users\bdewers\Downloads\Age d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ewers\Downloads\Age das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85" cy="26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FE" w:rsidRDefault="007E38FE" w:rsidP="007E38FE">
      <w:pPr>
        <w:ind w:left="360"/>
      </w:pPr>
      <w:hyperlink r:id="rId6" w:history="1">
        <w:r>
          <w:rPr>
            <w:rStyle w:val="Hyperlink"/>
          </w:rPr>
          <w:t>Preventable Tragedies: Findings from the #</w:t>
        </w:r>
        <w:proofErr w:type="spellStart"/>
        <w:r>
          <w:rPr>
            <w:rStyle w:val="Hyperlink"/>
          </w:rPr>
          <w:t>NotAnAccident</w:t>
        </w:r>
        <w:proofErr w:type="spellEnd"/>
        <w:r>
          <w:rPr>
            <w:rStyle w:val="Hyperlink"/>
          </w:rPr>
          <w:t xml:space="preserve"> Index | </w:t>
        </w:r>
        <w:proofErr w:type="spellStart"/>
        <w:r>
          <w:rPr>
            <w:rStyle w:val="Hyperlink"/>
          </w:rPr>
          <w:t>Everytown</w:t>
        </w:r>
        <w:proofErr w:type="spellEnd"/>
        <w:r>
          <w:rPr>
            <w:rStyle w:val="Hyperlink"/>
          </w:rPr>
          <w:t xml:space="preserve"> Research &amp; Policy | </w:t>
        </w:r>
        <w:proofErr w:type="spellStart"/>
        <w:r>
          <w:rPr>
            <w:rStyle w:val="Hyperlink"/>
          </w:rPr>
          <w:t>Everytown</w:t>
        </w:r>
        <w:proofErr w:type="spellEnd"/>
        <w:r>
          <w:rPr>
            <w:rStyle w:val="Hyperlink"/>
          </w:rPr>
          <w:t xml:space="preserve"> Research &amp; Policy</w:t>
        </w:r>
      </w:hyperlink>
    </w:p>
    <w:p w:rsidR="007E38FE" w:rsidRDefault="007E38FE" w:rsidP="002D0A69">
      <w:pPr>
        <w:ind w:left="360"/>
        <w:jc w:val="center"/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7E38FE">
        <w:rPr>
          <w:rFonts w:ascii="Arial Narrow" w:hAnsi="Arial Narrow"/>
          <w:b/>
          <w:noProof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lastRenderedPageBreak/>
        <w:drawing>
          <wp:inline distT="0" distB="0" distL="0" distR="0">
            <wp:extent cx="6076950" cy="3343275"/>
            <wp:effectExtent l="0" t="0" r="0" b="9525"/>
            <wp:docPr id="2" name="Picture 2" descr="H:\Trauma stuff\Injury Prevention\NIPD Twitter Chat Promo Firea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rauma stuff\Injury Prevention\NIPD Twitter Chat Promo Firearm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69" w:rsidRDefault="002D0A69" w:rsidP="002D0A69">
      <w:pPr>
        <w:ind w:left="360"/>
        <w:jc w:val="center"/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2D0A69" w:rsidRDefault="002D0A69" w:rsidP="002D0A69">
      <w:pPr>
        <w:ind w:left="360"/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What is Sentara Williamsburg Regional Medical Center doing to promote National Injury Prevention Day…</w:t>
      </w:r>
      <w:proofErr w:type="gramStart"/>
      <w:r>
        <w:rPr>
          <w:rFonts w:ascii="Arial Narrow" w:hAnsi="Arial Narrow"/>
          <w:b/>
          <w:sz w:val="28"/>
          <w:szCs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.</w:t>
      </w:r>
      <w:proofErr w:type="gramEnd"/>
    </w:p>
    <w:p w:rsidR="002D0A69" w:rsidRPr="002D0A69" w:rsidRDefault="002D0A69" w:rsidP="002D0A69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2D0A69"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The water fountain lights and outside building lights will be shining green for all of November.</w:t>
      </w:r>
    </w:p>
    <w:p w:rsidR="002D0A69" w:rsidRDefault="002D0A69" w:rsidP="002D0A69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2D0A69"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Staff &amp; visitors encouraged to wear green on Nov 18</w:t>
      </w:r>
      <w:r w:rsidRPr="002D0A69">
        <w:rPr>
          <w:rFonts w:ascii="Arial Narrow" w:hAnsi="Arial Narrow"/>
          <w:b/>
          <w:sz w:val="28"/>
          <w:szCs w:val="28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t>th</w:t>
      </w:r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2D0A69" w:rsidRDefault="002D0A69" w:rsidP="002D0A69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Safety topics &amp; promotions of this day are being posted on Workplace, our social media pages, employee communications (Communicator &amp; The Flash), posted in the elevators, &amp; on </w:t>
      </w:r>
      <w:r w:rsidR="00504D67"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the </w:t>
      </w:r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Peninsula</w:t>
      </w:r>
      <w:r w:rsidR="008C0D0D"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s</w:t>
      </w:r>
      <w:bookmarkStart w:id="0" w:name="_GoBack"/>
      <w:bookmarkEnd w:id="0"/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Emergency </w:t>
      </w:r>
      <w:r w:rsidR="00504D67"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Management </w:t>
      </w:r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Services</w:t>
      </w:r>
      <w:r w:rsidR="00504D67"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(PEMS)</w:t>
      </w:r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website.</w:t>
      </w:r>
    </w:p>
    <w:p w:rsidR="002D0A69" w:rsidRDefault="00504D67" w:rsidP="002D0A69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 Narrow" w:hAnsi="Arial Narrow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Please help us spread the word of this Day and spread the importance of Injury Prevention!</w:t>
      </w:r>
    </w:p>
    <w:p w:rsidR="00504D67" w:rsidRPr="00D50E83" w:rsidRDefault="00504D67" w:rsidP="00504D67">
      <w:pPr>
        <w:rPr>
          <w:sz w:val="32"/>
          <w:szCs w:val="32"/>
        </w:rPr>
      </w:pPr>
      <w:hyperlink r:id="rId8" w:history="1">
        <w:r w:rsidRPr="00D50E83">
          <w:rPr>
            <w:rStyle w:val="Hyperlink"/>
            <w:sz w:val="32"/>
            <w:szCs w:val="32"/>
          </w:rPr>
          <w:t>National Injury Prevention Day (injuryfree.org)</w:t>
        </w:r>
      </w:hyperlink>
    </w:p>
    <w:p w:rsidR="00504D67" w:rsidRPr="00D50E83" w:rsidRDefault="00504D67" w:rsidP="00504D67">
      <w:pPr>
        <w:rPr>
          <w:sz w:val="32"/>
          <w:szCs w:val="32"/>
        </w:rPr>
      </w:pPr>
      <w:r w:rsidRPr="00D50E83">
        <w:rPr>
          <w:sz w:val="32"/>
          <w:szCs w:val="32"/>
        </w:rPr>
        <w:t>#</w:t>
      </w:r>
      <w:proofErr w:type="spellStart"/>
      <w:r w:rsidRPr="00D50E83">
        <w:rPr>
          <w:sz w:val="32"/>
          <w:szCs w:val="32"/>
        </w:rPr>
        <w:t>BeinjuryFree</w:t>
      </w:r>
      <w:proofErr w:type="spellEnd"/>
    </w:p>
    <w:p w:rsidR="00D50E83" w:rsidRDefault="00D50E83" w:rsidP="00504D67">
      <w:pPr>
        <w:rPr>
          <w:sz w:val="36"/>
          <w:szCs w:val="36"/>
        </w:rPr>
      </w:pPr>
    </w:p>
    <w:p w:rsidR="00D50E83" w:rsidRPr="00504D67" w:rsidRDefault="00D50E83" w:rsidP="00D50E83">
      <w:pPr>
        <w:rPr>
          <w:rFonts w:ascii="Arial Narrow" w:hAnsi="Arial Narrow"/>
          <w:b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D50E83">
        <w:rPr>
          <w:rFonts w:ascii="Arial Narrow" w:hAnsi="Arial Narrow"/>
          <w:b/>
          <w:noProof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3933825" cy="600075"/>
            <wp:effectExtent l="0" t="0" r="9525" b="9525"/>
            <wp:docPr id="3" name="Picture 3" descr="C:\Users\bdewers\Pictures\Sentara-HZ - H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ewers\Pictures\Sentara-HZ - HR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E83" w:rsidRPr="00504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512E0"/>
    <w:multiLevelType w:val="hybridMultilevel"/>
    <w:tmpl w:val="86AAB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4196F"/>
    <w:multiLevelType w:val="hybridMultilevel"/>
    <w:tmpl w:val="E9ECC92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907B4B"/>
    <w:multiLevelType w:val="multilevel"/>
    <w:tmpl w:val="6260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63"/>
    <w:rsid w:val="00165863"/>
    <w:rsid w:val="001C685F"/>
    <w:rsid w:val="002D0A69"/>
    <w:rsid w:val="00504D67"/>
    <w:rsid w:val="007E38FE"/>
    <w:rsid w:val="008C0D0D"/>
    <w:rsid w:val="00956123"/>
    <w:rsid w:val="00A17012"/>
    <w:rsid w:val="00D50E83"/>
    <w:rsid w:val="00E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1F64"/>
  <w15:chartTrackingRefBased/>
  <w15:docId w15:val="{E9A2FA4B-AEE8-406D-A1A6-54184AFD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C68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58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6586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C685F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C685F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1C68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E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juryfree.org/nationalinjurypreventionday/2021/index.cfm?CFID=496335&amp;CFTOKEN=5ea2943ce22f1f23-C8C71448-B6F3-FE1D-055732273985FFA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verytownresearch.org/report/notanacciden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Sentara Healthcare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BRITNEY D EWERS</dc:creator>
  <cp:keywords/>
  <dc:description/>
  <cp:lastModifiedBy>BRITNEY D EWERS</cp:lastModifiedBy>
  <cp:revision>3</cp:revision>
  <cp:lastPrinted>2021-11-02T20:03:00Z</cp:lastPrinted>
  <dcterms:created xsi:type="dcterms:W3CDTF">2021-11-02T18:43:00Z</dcterms:created>
  <dcterms:modified xsi:type="dcterms:W3CDTF">2021-11-02T20:14:00Z</dcterms:modified>
</cp:coreProperties>
</file>